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C" w:rsidRDefault="00AF10FC" w:rsidP="00AF10FC">
      <w:pPr>
        <w:pStyle w:val="ConsPlusNormal"/>
        <w:jc w:val="right"/>
        <w:outlineLvl w:val="0"/>
      </w:pPr>
      <w:r>
        <w:t>Приложение N 1</w:t>
      </w:r>
    </w:p>
    <w:p w:rsidR="00AF10FC" w:rsidRDefault="00AF10FC" w:rsidP="00AF10FC">
      <w:pPr>
        <w:pStyle w:val="ConsPlusNormal"/>
        <w:jc w:val="right"/>
      </w:pPr>
      <w:r>
        <w:t>к Постановлению Правительства</w:t>
      </w:r>
    </w:p>
    <w:p w:rsidR="00AF10FC" w:rsidRDefault="00AF10FC" w:rsidP="00AF10FC">
      <w:pPr>
        <w:pStyle w:val="ConsPlusNormal"/>
        <w:jc w:val="right"/>
      </w:pPr>
      <w:r>
        <w:t>Российской Федерации</w:t>
      </w:r>
    </w:p>
    <w:p w:rsidR="00AF10FC" w:rsidRDefault="00AF10FC" w:rsidP="00AF10FC">
      <w:pPr>
        <w:pStyle w:val="ConsPlusNormal"/>
        <w:jc w:val="right"/>
      </w:pPr>
      <w:r>
        <w:t>от 30 июля 1994 г. N 890</w:t>
      </w:r>
    </w:p>
    <w:p w:rsidR="00AF10FC" w:rsidRDefault="00AF10FC" w:rsidP="00AF10FC">
      <w:pPr>
        <w:pStyle w:val="ConsPlusNormal"/>
      </w:pPr>
    </w:p>
    <w:p w:rsidR="00AF10FC" w:rsidRDefault="00AF10FC" w:rsidP="00AF10FC">
      <w:pPr>
        <w:pStyle w:val="ConsPlusNormal"/>
        <w:jc w:val="center"/>
      </w:pPr>
      <w:bookmarkStart w:id="0" w:name="Par64"/>
      <w:bookmarkEnd w:id="0"/>
      <w:r>
        <w:t>ПЕРЕЧЕНЬ</w:t>
      </w:r>
    </w:p>
    <w:p w:rsidR="00AF10FC" w:rsidRDefault="00AF10FC" w:rsidP="00AF10FC">
      <w:pPr>
        <w:pStyle w:val="ConsPlusNormal"/>
        <w:jc w:val="center"/>
      </w:pPr>
      <w:r>
        <w:t>ГРУПП НАСЕЛЕНИЯ И КАТЕГОРИЙ ЗАБОЛЕВАНИЙ,</w:t>
      </w:r>
    </w:p>
    <w:p w:rsidR="00AF10FC" w:rsidRDefault="00AF10FC" w:rsidP="00AF10FC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AF10FC" w:rsidRDefault="00AF10FC" w:rsidP="00AF10FC">
      <w:pPr>
        <w:pStyle w:val="ConsPlusNormal"/>
        <w:jc w:val="center"/>
      </w:pPr>
      <w:r>
        <w:t>И ИЗДЕЛИЯ МЕДИЦИНСКОГО НАЗНАЧЕНИЯ ОТПУСКАЮТСЯ</w:t>
      </w:r>
    </w:p>
    <w:p w:rsidR="00AF10FC" w:rsidRDefault="00AF10FC" w:rsidP="00AF10FC">
      <w:pPr>
        <w:pStyle w:val="ConsPlusNormal"/>
        <w:jc w:val="center"/>
      </w:pPr>
      <w:r>
        <w:t>ПО РЕЦЕПТАМ ВРАЧЕЙ БЕСПЛАТНО</w:t>
      </w:r>
    </w:p>
    <w:p w:rsidR="00AF10FC" w:rsidRDefault="00AF10FC" w:rsidP="00AF10FC">
      <w:pPr>
        <w:pStyle w:val="ConsPlusNormal"/>
      </w:pPr>
    </w:p>
    <w:tbl>
      <w:tblPr>
        <w:tblW w:w="5000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8"/>
        <w:gridCol w:w="109"/>
        <w:gridCol w:w="5751"/>
        <w:gridCol w:w="329"/>
        <w:gridCol w:w="3048"/>
      </w:tblGrid>
      <w:tr w:rsidR="00AF10FC" w:rsidTr="00AF10FC">
        <w:trPr>
          <w:gridBefore w:val="1"/>
          <w:gridAfter w:val="1"/>
          <w:wBefore w:w="62" w:type="dxa"/>
          <w:wAfter w:w="307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</w:pPr>
          </w:p>
        </w:tc>
        <w:tc>
          <w:tcPr>
            <w:tcW w:w="5924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5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6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7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329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</w:t>
            </w:r>
            <w:r>
              <w:lastRenderedPageBreak/>
              <w:t>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</w:t>
            </w:r>
            <w:r>
              <w:lastRenderedPageBreak/>
              <w:t xml:space="preserve">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(абзац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</w:t>
            </w:r>
            <w:r>
              <w:lastRenderedPageBreak/>
              <w:t>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 xml:space="preserve">граждан (в том числе временно направленных или командированных), принимавших участие в ликвидации </w:t>
            </w:r>
            <w:r>
              <w:lastRenderedPageBreak/>
              <w:t>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</w:t>
            </w:r>
            <w:r>
              <w:lastRenderedPageBreak/>
              <w:t>Чернобыльской АЭС</w:t>
            </w:r>
            <w:proofErr w:type="gram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Ферменты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СПИД, ВИЧ - инфицированные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 xml:space="preserve">Состояние после операции по протезированию </w:t>
            </w:r>
            <w:r>
              <w:lastRenderedPageBreak/>
              <w:t>клапанов сердца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lastRenderedPageBreak/>
              <w:t>Антикоагулянты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Антибиотики, препараты </w:t>
            </w:r>
            <w:r>
              <w:lastRenderedPageBreak/>
              <w:t>висмута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AF10FC" w:rsidTr="00AF10F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Default="00AF10FC" w:rsidP="00670B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612D2" w:rsidRDefault="008612D2"/>
    <w:p w:rsidR="00AF10FC" w:rsidRDefault="00AF10FC" w:rsidP="00AF10FC">
      <w:pPr>
        <w:pStyle w:val="ConsPlusNormal"/>
        <w:jc w:val="right"/>
        <w:outlineLvl w:val="0"/>
      </w:pPr>
      <w:r>
        <w:t>Приложение N 2</w:t>
      </w:r>
    </w:p>
    <w:p w:rsidR="00AF10FC" w:rsidRDefault="00AF10FC" w:rsidP="00AF10FC">
      <w:pPr>
        <w:pStyle w:val="ConsPlusNormal"/>
        <w:jc w:val="right"/>
      </w:pPr>
      <w:r>
        <w:t>к Постановлению Правительства</w:t>
      </w:r>
    </w:p>
    <w:p w:rsidR="00AF10FC" w:rsidRDefault="00AF10FC" w:rsidP="00AF10FC">
      <w:pPr>
        <w:pStyle w:val="ConsPlusNormal"/>
        <w:jc w:val="right"/>
      </w:pPr>
      <w:r>
        <w:t>Российской Федерации</w:t>
      </w:r>
    </w:p>
    <w:p w:rsidR="00AF10FC" w:rsidRDefault="00AF10FC" w:rsidP="00AF10FC">
      <w:pPr>
        <w:pStyle w:val="ConsPlusNormal"/>
        <w:jc w:val="right"/>
      </w:pPr>
      <w:r>
        <w:t>от 30 июля 1994 г. N 890</w:t>
      </w:r>
    </w:p>
    <w:p w:rsidR="00AF10FC" w:rsidRDefault="00AF10FC" w:rsidP="00AF10FC">
      <w:pPr>
        <w:pStyle w:val="ConsPlusNormal"/>
      </w:pPr>
    </w:p>
    <w:p w:rsidR="00AF10FC" w:rsidRDefault="00AF10FC" w:rsidP="00AF10FC">
      <w:pPr>
        <w:pStyle w:val="ConsPlusNormal"/>
        <w:jc w:val="center"/>
      </w:pPr>
      <w:bookmarkStart w:id="1" w:name="Par247"/>
      <w:bookmarkEnd w:id="1"/>
      <w:r>
        <w:t>ПЕРЕЧЕНЬ</w:t>
      </w:r>
    </w:p>
    <w:p w:rsidR="00AF10FC" w:rsidRDefault="00AF10FC" w:rsidP="00AF10FC">
      <w:pPr>
        <w:pStyle w:val="ConsPlusNormal"/>
        <w:jc w:val="center"/>
      </w:pPr>
      <w:r>
        <w:t>ГРУПП НАСЕЛЕНИЯ, ПРИ АМБУЛАТОРНОМ ЛЕЧЕНИИ КОТОРЫХ</w:t>
      </w:r>
    </w:p>
    <w:p w:rsidR="00AF10FC" w:rsidRDefault="00AF10FC" w:rsidP="00AF10F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AF10FC" w:rsidRDefault="00AF10FC" w:rsidP="00AF10FC">
      <w:pPr>
        <w:pStyle w:val="ConsPlusNormal"/>
        <w:jc w:val="center"/>
      </w:pPr>
      <w:r>
        <w:t>С 50-ПРОЦЕНТНОЙ СКИДКОЙ СО СВОБОДНЫХ ЦЕН</w:t>
      </w:r>
    </w:p>
    <w:p w:rsidR="00AF10FC" w:rsidRDefault="00AF10FC" w:rsidP="00AF10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10FC" w:rsidTr="00670B9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FC" w:rsidRDefault="00AF10FC" w:rsidP="00670B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10FC" w:rsidRDefault="00AF10FC" w:rsidP="00AF10FC">
      <w:pPr>
        <w:pStyle w:val="ConsPlusNormal"/>
      </w:pPr>
    </w:p>
    <w:p w:rsidR="00AF10FC" w:rsidRDefault="00AF10FC" w:rsidP="00AF10F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AF10FC" w:rsidRDefault="00AF10FC" w:rsidP="00AF10FC">
      <w:pPr>
        <w:pStyle w:val="ConsPlusNormal"/>
      </w:pPr>
    </w:p>
    <w:p w:rsidR="00AF10FC" w:rsidRDefault="00AF10FC" w:rsidP="00AF10FC">
      <w:pPr>
        <w:pStyle w:val="ConsPlusNormal"/>
        <w:ind w:firstLine="540"/>
        <w:jc w:val="both"/>
      </w:pPr>
      <w: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</w:t>
      </w:r>
      <w:r>
        <w:lastRenderedPageBreak/>
        <w:t>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AF10FC" w:rsidRDefault="00AF10FC" w:rsidP="00AF10FC">
      <w:pPr>
        <w:pStyle w:val="ConsPlusNormal"/>
      </w:pPr>
    </w:p>
    <w:p w:rsidR="00AF10FC" w:rsidRDefault="00AF10FC" w:rsidP="00AF10FC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AF10FC" w:rsidRDefault="00AF10FC" w:rsidP="00AF10F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AF10FC" w:rsidRDefault="00AF10FC" w:rsidP="00AF10F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AF10FC" w:rsidRDefault="00AF10FC" w:rsidP="00AF10F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F10FC" w:rsidRDefault="00AF10FC" w:rsidP="00AF10FC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F10FC" w:rsidRDefault="00AF10FC" w:rsidP="00AF10FC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F10FC" w:rsidRDefault="00AF10FC">
      <w:bookmarkStart w:id="2" w:name="_GoBack"/>
      <w:bookmarkEnd w:id="2"/>
    </w:p>
    <w:sectPr w:rsidR="00AF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A"/>
    <w:rsid w:val="0017787A"/>
    <w:rsid w:val="008612D2"/>
    <w:rsid w:val="00A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7115&amp;date=29.06.2023&amp;dst=100010&amp;field=134" TargetMode="External"/><Relationship Id="rId13" Type="http://schemas.openxmlformats.org/officeDocument/2006/relationships/hyperlink" Target="https://login.consultant.ru/link/?req=doc&amp;demo=1&amp;base=LAW&amp;n=436057&amp;date=29.06.2023&amp;dst=100214&amp;field=134" TargetMode="External"/><Relationship Id="rId18" Type="http://schemas.openxmlformats.org/officeDocument/2006/relationships/hyperlink" Target="https://login.consultant.ru/link/?req=doc&amp;demo=1&amp;base=LAW&amp;n=51847&amp;date=29.06.2023&amp;dst=100007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7115&amp;date=29.06.2023&amp;dst=100205&amp;field=134" TargetMode="External"/><Relationship Id="rId7" Type="http://schemas.openxmlformats.org/officeDocument/2006/relationships/hyperlink" Target="https://login.consultant.ru/link/?req=doc&amp;demo=1&amp;base=LAW&amp;n=51847&amp;date=29.06.2023&amp;dst=100006&amp;field=134" TargetMode="External"/><Relationship Id="rId12" Type="http://schemas.openxmlformats.org/officeDocument/2006/relationships/hyperlink" Target="https://login.consultant.ru/link/?req=doc&amp;demo=1&amp;base=LAW&amp;n=132082&amp;date=29.06.2023&amp;dst=100011&amp;field=134" TargetMode="External"/><Relationship Id="rId17" Type="http://schemas.openxmlformats.org/officeDocument/2006/relationships/hyperlink" Target="https://login.consultant.ru/link/?req=doc&amp;demo=1&amp;base=LAW&amp;n=436057&amp;date=29.06.2023&amp;dst=100214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51847&amp;date=29.06.2023&amp;dst=100007&amp;field=134" TargetMode="External"/><Relationship Id="rId20" Type="http://schemas.openxmlformats.org/officeDocument/2006/relationships/hyperlink" Target="https://login.consultant.ru/link/?req=doc&amp;demo=1&amp;base=LAW&amp;n=422038&amp;date=29.06.2023&amp;dst=10002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132082&amp;date=29.06.2023&amp;dst=100011&amp;field=134" TargetMode="External"/><Relationship Id="rId11" Type="http://schemas.openxmlformats.org/officeDocument/2006/relationships/hyperlink" Target="https://login.consultant.ru/link/?req=doc&amp;demo=1&amp;base=LAW&amp;n=7115&amp;date=29.06.2023&amp;dst=100159&amp;field=134" TargetMode="External"/><Relationship Id="rId24" Type="http://schemas.openxmlformats.org/officeDocument/2006/relationships/hyperlink" Target="https://login.consultant.ru/link/?req=doc&amp;demo=1&amp;base=LAW&amp;n=7115&amp;date=29.06.2023&amp;dst=100209&amp;field=134" TargetMode="External"/><Relationship Id="rId5" Type="http://schemas.openxmlformats.org/officeDocument/2006/relationships/hyperlink" Target="https://login.consultant.ru/link/?req=doc&amp;demo=1&amp;base=LAW&amp;n=7115&amp;date=29.06.2023&amp;dst=100008&amp;field=134" TargetMode="External"/><Relationship Id="rId15" Type="http://schemas.openxmlformats.org/officeDocument/2006/relationships/hyperlink" Target="https://login.consultant.ru/link/?req=doc&amp;demo=1&amp;base=LAW&amp;n=436057&amp;date=29.06.2023&amp;dst=100214&amp;field=134" TargetMode="External"/><Relationship Id="rId23" Type="http://schemas.openxmlformats.org/officeDocument/2006/relationships/hyperlink" Target="https://login.consultant.ru/link/?req=doc&amp;demo=1&amp;base=LAW&amp;n=7115&amp;date=29.06.2023&amp;dst=100205&amp;field=134" TargetMode="External"/><Relationship Id="rId10" Type="http://schemas.openxmlformats.org/officeDocument/2006/relationships/hyperlink" Target="https://login.consultant.ru/link/?req=doc&amp;demo=1&amp;base=LAW&amp;n=7115&amp;date=29.06.2023&amp;dst=100010&amp;field=134" TargetMode="External"/><Relationship Id="rId19" Type="http://schemas.openxmlformats.org/officeDocument/2006/relationships/hyperlink" Target="https://login.consultant.ru/link/?req=doc&amp;demo=1&amp;base=LAW&amp;n=7115&amp;date=29.06.2023&amp;dst=10020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7115&amp;date=29.06.2023&amp;dst=100010&amp;field=134" TargetMode="External"/><Relationship Id="rId14" Type="http://schemas.openxmlformats.org/officeDocument/2006/relationships/hyperlink" Target="https://login.consultant.ru/link/?req=doc&amp;demo=1&amp;base=LAW&amp;n=51847&amp;date=29.06.2023&amp;dst=100007&amp;field=134" TargetMode="External"/><Relationship Id="rId22" Type="http://schemas.openxmlformats.org/officeDocument/2006/relationships/hyperlink" Target="https://login.consultant.ru/link/?req=doc&amp;demo=1&amp;base=LAW&amp;n=7115&amp;date=29.06.2023&amp;dst=1002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4000</Words>
  <Characters>22800</Characters>
  <Application>Microsoft Office Word</Application>
  <DocSecurity>0</DocSecurity>
  <Lines>190</Lines>
  <Paragraphs>53</Paragraphs>
  <ScaleCrop>false</ScaleCrop>
  <Company>diakov.net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2023-06-29T14:17:00Z</dcterms:created>
  <dcterms:modified xsi:type="dcterms:W3CDTF">2023-06-29T14:20:00Z</dcterms:modified>
</cp:coreProperties>
</file>